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E7" w:rsidRDefault="008D59E7"/>
    <w:p w:rsidR="008D59E7" w:rsidRDefault="007D0930">
      <w:pPr>
        <w:pStyle w:val="1"/>
      </w:pPr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8D59E7" w:rsidRDefault="008D59E7"/>
    <w:p w:rsidR="008D59E7" w:rsidRDefault="007D0930">
      <w:pPr>
        <w:pStyle w:val="1"/>
      </w:pPr>
      <w:bookmarkStart w:id="0" w:name="sub_3001"/>
      <w:r>
        <w:t>I. Лекарственные препараты, которыми обеспечиваются больные гемофилией</w:t>
      </w:r>
    </w:p>
    <w:bookmarkEnd w:id="0"/>
    <w:p w:rsidR="008D59E7" w:rsidRDefault="008D59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828"/>
        <w:gridCol w:w="5103"/>
      </w:tblGrid>
      <w:tr w:rsidR="008D59E7" w:rsidTr="00B8330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8D59E7" w:rsidTr="00B8330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В02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В02В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В02ВD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8D59E7" w:rsidRDefault="007D0930">
            <w:pPr>
              <w:pStyle w:val="a6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8D59E7" w:rsidRDefault="007D0930">
            <w:pPr>
              <w:pStyle w:val="a6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8D59E7" w:rsidRDefault="007D0930">
            <w:pPr>
              <w:pStyle w:val="a6"/>
            </w:pPr>
            <w:r>
              <w:t>фактор свертывания крови VIII</w:t>
            </w:r>
          </w:p>
          <w:p w:rsidR="008D59E7" w:rsidRDefault="007D0930">
            <w:pPr>
              <w:pStyle w:val="a6"/>
            </w:pPr>
            <w:r>
              <w:t>фактор свертывания крови IX</w:t>
            </w:r>
          </w:p>
          <w:p w:rsidR="008D59E7" w:rsidRDefault="007D0930">
            <w:pPr>
              <w:pStyle w:val="a6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8D59E7" w:rsidRDefault="007D0930">
            <w:pPr>
              <w:pStyle w:val="a6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D59E7" w:rsidRDefault="008D59E7"/>
    <w:p w:rsidR="008D59E7" w:rsidRDefault="007D0930">
      <w:pPr>
        <w:pStyle w:val="1"/>
      </w:pPr>
      <w:bookmarkStart w:id="1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1"/>
    <w:p w:rsidR="008D59E7" w:rsidRDefault="008D59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828"/>
        <w:gridCol w:w="5103"/>
      </w:tblGrid>
      <w:tr w:rsidR="008D59E7" w:rsidTr="00B8330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8D59E7" w:rsidTr="00B8330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6"/>
            </w:pPr>
            <w:r>
              <w:t>дыхательная система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R05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R05C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R05CB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D59E7" w:rsidRDefault="008D59E7"/>
    <w:p w:rsidR="008D59E7" w:rsidRDefault="007D0930">
      <w:pPr>
        <w:pStyle w:val="1"/>
      </w:pPr>
      <w:bookmarkStart w:id="2" w:name="sub_3003"/>
      <w:r>
        <w:t>III. Лекарственные препараты, которыми обеспечиваются больные гипофизарным нанизмом</w:t>
      </w:r>
    </w:p>
    <w:bookmarkEnd w:id="2"/>
    <w:p w:rsidR="008D59E7" w:rsidRDefault="008D59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828"/>
        <w:gridCol w:w="5103"/>
      </w:tblGrid>
      <w:tr w:rsidR="008D59E7" w:rsidTr="00B8330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8D59E7" w:rsidTr="00B8330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H01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lastRenderedPageBreak/>
              <w:t>H01A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H01AC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соматропин</w:t>
            </w:r>
            <w:proofErr w:type="spellEnd"/>
          </w:p>
        </w:tc>
      </w:tr>
    </w:tbl>
    <w:p w:rsidR="008D59E7" w:rsidRDefault="008D59E7"/>
    <w:p w:rsidR="008D59E7" w:rsidRDefault="007D0930">
      <w:pPr>
        <w:pStyle w:val="1"/>
      </w:pPr>
      <w:bookmarkStart w:id="3" w:name="sub_3004"/>
      <w:r>
        <w:t>IV. Лекарственные препараты, которыми обеспечиваются больные болезнью Гоше</w:t>
      </w:r>
    </w:p>
    <w:bookmarkEnd w:id="3"/>
    <w:p w:rsidR="008D59E7" w:rsidRDefault="008D59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828"/>
        <w:gridCol w:w="5103"/>
      </w:tblGrid>
      <w:tr w:rsidR="008D59E7" w:rsidTr="00B8330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8D59E7" w:rsidTr="00B8330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A16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A16A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A16AB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ферментные препараты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8D59E7" w:rsidRDefault="007D0930">
            <w:pPr>
              <w:pStyle w:val="a6"/>
            </w:pPr>
            <w:proofErr w:type="spellStart"/>
            <w:r>
              <w:t>имиглюцераза</w:t>
            </w:r>
            <w:proofErr w:type="spellEnd"/>
          </w:p>
        </w:tc>
      </w:tr>
      <w:tr w:rsidR="008D59E7" w:rsidTr="00B833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A16AX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элиглустат</w:t>
            </w:r>
            <w:proofErr w:type="spellEnd"/>
          </w:p>
        </w:tc>
      </w:tr>
    </w:tbl>
    <w:p w:rsidR="008D59E7" w:rsidRDefault="008D59E7"/>
    <w:p w:rsidR="008D59E7" w:rsidRDefault="007D0930">
      <w:pPr>
        <w:pStyle w:val="1"/>
      </w:pPr>
      <w:bookmarkStart w:id="4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4"/>
    <w:p w:rsidR="008D59E7" w:rsidRDefault="008D59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828"/>
        <w:gridCol w:w="5103"/>
      </w:tblGrid>
      <w:tr w:rsidR="008D59E7" w:rsidTr="005F32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8D59E7" w:rsidTr="005F320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6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L01B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антиметаболиты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L01ВВ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аналоги пурина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флударабин</w:t>
            </w:r>
            <w:proofErr w:type="spellEnd"/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L01X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L01XC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ритуксимаб</w:t>
            </w:r>
            <w:proofErr w:type="spellEnd"/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L01XE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иматиниб</w:t>
            </w:r>
            <w:proofErr w:type="spellEnd"/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L01XX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бортезомиб</w:t>
            </w:r>
            <w:proofErr w:type="spellEnd"/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lastRenderedPageBreak/>
              <w:t>L04AX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8D59E7" w:rsidRDefault="008D59E7"/>
    <w:p w:rsidR="008D59E7" w:rsidRDefault="007D0930">
      <w:pPr>
        <w:pStyle w:val="1"/>
      </w:pPr>
      <w:bookmarkStart w:id="5" w:name="sub_3006"/>
      <w:r>
        <w:t>VI. Лекарственные препараты, которыми обеспечиваются больные рассеянным склерозом</w:t>
      </w:r>
    </w:p>
    <w:bookmarkEnd w:id="5"/>
    <w:p w:rsidR="008D59E7" w:rsidRDefault="008D59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828"/>
        <w:gridCol w:w="5103"/>
      </w:tblGrid>
      <w:tr w:rsidR="008D59E7" w:rsidTr="005F32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8D59E7" w:rsidTr="005F320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L03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6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L03A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L03AВ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интерфероны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интерферон бета-1а</w:t>
            </w:r>
          </w:p>
          <w:p w:rsidR="008D59E7" w:rsidRDefault="007D0930">
            <w:pPr>
              <w:pStyle w:val="a6"/>
            </w:pPr>
            <w:r>
              <w:t>интерферон бета-1b</w:t>
            </w: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L03AX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иммунодепрессанты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L04A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иммунодепрессанты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L04AA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натализумаб</w:t>
            </w:r>
            <w:proofErr w:type="spellEnd"/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8D59E7" w:rsidRDefault="008D59E7"/>
    <w:p w:rsidR="008D59E7" w:rsidRDefault="007D0930">
      <w:pPr>
        <w:pStyle w:val="1"/>
      </w:pPr>
      <w:bookmarkStart w:id="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6"/>
    <w:p w:rsidR="008D59E7" w:rsidRDefault="008D59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828"/>
        <w:gridCol w:w="5103"/>
      </w:tblGrid>
      <w:tr w:rsidR="008D59E7" w:rsidTr="005F32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8D59E7" w:rsidTr="005F320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5"/>
              <w:jc w:val="center"/>
            </w:pPr>
            <w: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7" w:rsidRDefault="007D0930">
            <w:pPr>
              <w:pStyle w:val="a6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иммунодепрессанты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L04A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иммунодепрессанты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8D59E7">
            <w:pPr>
              <w:pStyle w:val="a5"/>
            </w:pP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L04AA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8D59E7" w:rsidRDefault="007D0930">
            <w:pPr>
              <w:pStyle w:val="a6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8D59E7" w:rsidTr="005F320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5"/>
              <w:jc w:val="center"/>
            </w:pPr>
            <w:r>
              <w:t>L04AD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9E7" w:rsidRDefault="007D0930">
            <w:pPr>
              <w:pStyle w:val="a6"/>
            </w:pPr>
            <w:proofErr w:type="spellStart"/>
            <w:r>
              <w:t>такролимус</w:t>
            </w:r>
            <w:proofErr w:type="spellEnd"/>
          </w:p>
          <w:p w:rsidR="008D59E7" w:rsidRDefault="007D0930">
            <w:pPr>
              <w:pStyle w:val="a6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D59E7" w:rsidRDefault="008D59E7"/>
    <w:sectPr w:rsidR="008D59E7" w:rsidSect="008D59E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930"/>
    <w:rsid w:val="005F3202"/>
    <w:rsid w:val="007D0930"/>
    <w:rsid w:val="008D59E7"/>
    <w:rsid w:val="00B8330B"/>
    <w:rsid w:val="00C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59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59E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D59E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D59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8D59E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D59E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D59E7"/>
    <w:rPr>
      <w:rFonts w:ascii="Times New Roman CYR" w:hAnsi="Times New Roman CYR" w:cs="Times New Roman CYR"/>
    </w:rPr>
  </w:style>
  <w:style w:type="paragraph" w:styleId="a8">
    <w:name w:val="Document Map"/>
    <w:basedOn w:val="a"/>
    <w:link w:val="a9"/>
    <w:uiPriority w:val="99"/>
    <w:semiHidden/>
    <w:unhideWhenUsed/>
    <w:rsid w:val="00B8330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8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2018-06-20T10:18:00Z</dcterms:created>
  <dcterms:modified xsi:type="dcterms:W3CDTF">2018-06-20T10:18:00Z</dcterms:modified>
</cp:coreProperties>
</file>