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6080" w14:textId="77777777" w:rsidR="00000000" w:rsidRDefault="00C277E1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здравоохранения РФ от 14 сентября 2020 г. N 972н "Об утверждении Порядка выдачи медицинскими организациями справок и медицинских заключений" (с изменениями и дополнениями)</w:t>
        </w:r>
      </w:hyperlink>
    </w:p>
    <w:p w14:paraId="65B2C8DE" w14:textId="77777777" w:rsidR="00000000" w:rsidRDefault="00C277E1"/>
    <w:p w14:paraId="16D0D999" w14:textId="77777777" w:rsidR="00000000" w:rsidRDefault="00C277E1">
      <w:r>
        <w:t xml:space="preserve">В соответствии с </w:t>
      </w:r>
      <w:hyperlink r:id="rId8" w:history="1">
        <w:r>
          <w:rPr>
            <w:rStyle w:val="a4"/>
          </w:rPr>
          <w:t>пунктом 3 статьи 78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6724, 2017, N 31, ст. 4791) прик</w:t>
      </w:r>
      <w:r>
        <w:t>азываю:</w:t>
      </w:r>
    </w:p>
    <w:p w14:paraId="65387A1A" w14:textId="77777777" w:rsidR="00000000" w:rsidRDefault="00C277E1">
      <w:bookmarkStart w:id="0" w:name="sub_1"/>
      <w:r>
        <w:t xml:space="preserve">1. Утвердить Порядок выдачи медицинскими организациями справок и медицинских заключений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14:paraId="42B12823" w14:textId="77777777" w:rsidR="00000000" w:rsidRDefault="00C277E1">
      <w:bookmarkStart w:id="1" w:name="sub_2"/>
      <w:bookmarkEnd w:id="0"/>
      <w:r>
        <w:t xml:space="preserve">2. Признать утратившим силу </w:t>
      </w:r>
      <w:hyperlink r:id="rId9" w:history="1">
        <w:r>
          <w:rPr>
            <w:rStyle w:val="a4"/>
          </w:rPr>
          <w:t>при</w:t>
        </w:r>
        <w:r>
          <w:rPr>
            <w:rStyle w:val="a4"/>
          </w:rPr>
          <w:t>каз</w:t>
        </w:r>
      </w:hyperlink>
      <w:r>
        <w:t xml:space="preserve"> Министерства здравоохранения и социального развития Российской Федерации от 2 мая 2012 г. N 441н "Об утверждении Порядка выдачи медицинскими организациями справок и медицинских заключений" (зарегистрирован Министерством юстиции Российской Федерации </w:t>
      </w:r>
      <w:r>
        <w:t>29 мая 2012 г., регистрационный N 24366).</w:t>
      </w:r>
    </w:p>
    <w:p w14:paraId="215DA7C0" w14:textId="77777777" w:rsidR="00000000" w:rsidRDefault="00C277E1">
      <w:bookmarkStart w:id="2" w:name="sub_3"/>
      <w:bookmarkEnd w:id="1"/>
      <w:r>
        <w:t>3. Настоящий приказ вступает в силу с 1 января 2021 г. и действует до 1 января 2027 г.</w:t>
      </w:r>
    </w:p>
    <w:bookmarkEnd w:id="2"/>
    <w:p w14:paraId="20F92CD8" w14:textId="77777777" w:rsidR="00000000" w:rsidRDefault="00C277E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2E6E480D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23A27DF" w14:textId="77777777" w:rsidR="00000000" w:rsidRDefault="00C277E1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C1861D6" w14:textId="77777777" w:rsidR="00000000" w:rsidRDefault="00C277E1">
            <w:pPr>
              <w:pStyle w:val="a5"/>
              <w:jc w:val="right"/>
            </w:pPr>
            <w:r>
              <w:t>М.А. Мурашко</w:t>
            </w:r>
          </w:p>
        </w:tc>
      </w:tr>
    </w:tbl>
    <w:p w14:paraId="57CEF77C" w14:textId="77777777" w:rsidR="00000000" w:rsidRDefault="00C277E1"/>
    <w:p w14:paraId="39F924F1" w14:textId="77777777" w:rsidR="00000000" w:rsidRDefault="00C277E1">
      <w:pPr>
        <w:pStyle w:val="a7"/>
      </w:pPr>
      <w:r>
        <w:t>Зарегистрировано в Минюсте РФ 4 декабря 2020 г.</w:t>
      </w:r>
    </w:p>
    <w:p w14:paraId="260B03AD" w14:textId="77777777" w:rsidR="00000000" w:rsidRDefault="00C277E1">
      <w:pPr>
        <w:pStyle w:val="a7"/>
      </w:pPr>
      <w:r>
        <w:t>Регистрационный N 61261</w:t>
      </w:r>
    </w:p>
    <w:p w14:paraId="0F98BA53" w14:textId="77777777" w:rsidR="00000000" w:rsidRDefault="00C277E1"/>
    <w:p w14:paraId="7130B7A6" w14:textId="77777777" w:rsidR="00000000" w:rsidRDefault="00C277E1">
      <w:pPr>
        <w:ind w:firstLine="698"/>
        <w:jc w:val="right"/>
      </w:pPr>
      <w:bookmarkStart w:id="3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"14" сентября 2020 г. N 972н</w:t>
      </w:r>
    </w:p>
    <w:bookmarkEnd w:id="3"/>
    <w:p w14:paraId="75024FAA" w14:textId="77777777" w:rsidR="00000000" w:rsidRDefault="00C277E1"/>
    <w:p w14:paraId="74B73067" w14:textId="77777777" w:rsidR="00000000" w:rsidRDefault="00C277E1">
      <w:pPr>
        <w:pStyle w:val="1"/>
      </w:pPr>
      <w:r>
        <w:t>Порядок выдачи медицинскими организациями справок и медицинских заключений</w:t>
      </w:r>
    </w:p>
    <w:p w14:paraId="32C8E52B" w14:textId="77777777" w:rsidR="00000000" w:rsidRDefault="00C277E1"/>
    <w:p w14:paraId="600C5EF0" w14:textId="77777777" w:rsidR="00000000" w:rsidRDefault="00C277E1">
      <w:bookmarkStart w:id="4" w:name="sub_1001"/>
      <w:r>
        <w:t>1. Нас</w:t>
      </w:r>
      <w:r>
        <w:t>тоящий Порядок устанавливает правила выдачи медицинскими организациями справок и медицинских заключений пациенту, его законному представителю либо супругу (супруге), детям, родителям, усыновленным, усыновителям, родным братьям и родным сестрам, внукам, дед</w:t>
      </w:r>
      <w:r>
        <w:t>ушкам, бабушкам 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после смер</w:t>
      </w:r>
      <w:r>
        <w:t>ти пациента, если пациент или его законный представитель не запретил разглашение сведений, составляющих врачебную тайну.</w:t>
      </w:r>
    </w:p>
    <w:p w14:paraId="55A2FF7E" w14:textId="77777777" w:rsidR="00000000" w:rsidRDefault="00C277E1">
      <w:bookmarkStart w:id="5" w:name="sub_1002"/>
      <w:bookmarkEnd w:id="4"/>
      <w:r>
        <w:t>2. Справки и медицинские заключения оформляются (формируются) в произвольной форме и могут выдаваться на бумажном носит</w:t>
      </w:r>
      <w:r>
        <w:t xml:space="preserve">еле и (или) с согласия лица (лиц), указанного (указанных)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настоящего Порядка, в форме электронного документа с использованием усиленной квалифицированной </w:t>
      </w:r>
      <w:hyperlink r:id="rId10" w:history="1">
        <w:r>
          <w:rPr>
            <w:rStyle w:val="a4"/>
          </w:rPr>
          <w:t>электронной подписи</w:t>
        </w:r>
      </w:hyperlink>
      <w:r>
        <w:t xml:space="preserve"> медицинского работника.</w:t>
      </w:r>
    </w:p>
    <w:p w14:paraId="69306A99" w14:textId="77777777" w:rsidR="00000000" w:rsidRDefault="00C277E1">
      <w:bookmarkStart w:id="6" w:name="sub_1003"/>
      <w:bookmarkEnd w:id="5"/>
      <w:r>
        <w:t xml:space="preserve">3. Справки и медицинские заключения выдаются лицу (лицам), указанному (указанным)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настоящего Порядка, на бумажном носителе при их личном обращении за пол</w:t>
      </w:r>
      <w:r>
        <w:t>учением указанных документов в медицинскую организацию при предъявлении документа, удостоверяющего личность.</w:t>
      </w:r>
    </w:p>
    <w:p w14:paraId="01766A05" w14:textId="77777777" w:rsidR="00000000" w:rsidRDefault="00C277E1">
      <w:bookmarkStart w:id="7" w:name="sub_1004"/>
      <w:bookmarkEnd w:id="6"/>
      <w:r>
        <w:t xml:space="preserve">4. В отношении лиц, указанных в </w:t>
      </w:r>
      <w:hyperlink r:id="rId11" w:history="1">
        <w:r>
          <w:rPr>
            <w:rStyle w:val="a4"/>
          </w:rPr>
          <w:t>части 2 статьи 20</w:t>
        </w:r>
      </w:hyperlink>
      <w:r>
        <w:t xml:space="preserve"> Федераль</w:t>
      </w:r>
      <w:r>
        <w:t>ного закона от 21 ноября 2011 г. N 323-ФЗ "Об основах охраны здоровья граждан в Российской Федерации"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, справки и медицинские заключения на бумажном носителе выдаются их законным представителям при предъявлении документа</w:t>
      </w:r>
      <w:r>
        <w:rPr>
          <w:vertAlign w:val="superscript"/>
        </w:rPr>
        <w:t> </w:t>
      </w:r>
      <w:hyperlink w:anchor="sub_1112" w:history="1">
        <w:r>
          <w:rPr>
            <w:rStyle w:val="a4"/>
            <w:vertAlign w:val="superscript"/>
          </w:rPr>
          <w:t>2</w:t>
        </w:r>
      </w:hyperlink>
      <w:r>
        <w:t>, удостоверяющего личность законного представителя, а также документа, подтверждающего полномочия законного представителя.</w:t>
      </w:r>
    </w:p>
    <w:p w14:paraId="36CDEDA6" w14:textId="77777777" w:rsidR="00000000" w:rsidRDefault="00C277E1">
      <w:bookmarkStart w:id="8" w:name="sub_1005"/>
      <w:bookmarkEnd w:id="7"/>
      <w:r>
        <w:lastRenderedPageBreak/>
        <w:t>5. Справки и медицинские заключения в форме электронных документов предоставляются лицу (лицам), у</w:t>
      </w:r>
      <w:r>
        <w:t xml:space="preserve">казанному (указанным)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настоящего Порядка, при личном обращении в соответствии с настоящим Порядком или при формировании запроса в электронной форме, подписанного с использованием усиленной квалифицированной </w:t>
      </w:r>
      <w:hyperlink r:id="rId12" w:history="1">
        <w:r>
          <w:rPr>
            <w:rStyle w:val="a4"/>
          </w:rPr>
          <w:t>электронной подписи</w:t>
        </w:r>
      </w:hyperlink>
      <w:r>
        <w:t xml:space="preserve"> или простой электронной подписи. Использование простой электронной подписи для формирования запроса в электронной форме возможно при условии, если идентификация и аутентификация</w:t>
      </w:r>
      <w:r>
        <w:t xml:space="preserve"> лица (лиц), указанного (указанных) в пункте 1 настоящего Порядка, осуществляются с использованием единой системы идентификации и аутентификации, и при выдаче ключа простой электронной подписи личность лица (лиц), указанного (указанных) в пункте 1 настояще</w:t>
      </w:r>
      <w:r>
        <w:t>го Порядка, установлена при личном приеме либо с помощью подтверждения сведений, представленных заявителем путем использования индивидуальных средств коммуникации заявителя</w:t>
      </w:r>
      <w:r>
        <w:rPr>
          <w:vertAlign w:val="superscript"/>
        </w:rPr>
        <w:t> </w:t>
      </w:r>
      <w:hyperlink r:id="rId13" w:history="1">
        <w:r>
          <w:rPr>
            <w:rStyle w:val="a4"/>
            <w:vertAlign w:val="superscript"/>
          </w:rPr>
          <w:t>2.1</w:t>
        </w:r>
      </w:hyperlink>
      <w:r>
        <w:t>.</w:t>
      </w:r>
    </w:p>
    <w:p w14:paraId="1522DD1D" w14:textId="77777777" w:rsidR="00000000" w:rsidRDefault="00C277E1">
      <w:bookmarkStart w:id="9" w:name="sub_1006"/>
      <w:bookmarkEnd w:id="8"/>
      <w:r>
        <w:t xml:space="preserve">6. Справки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врачом (фельдшером, акушеркой), заверяются личной печатью врача и печатью медицинской </w:t>
      </w:r>
      <w:r>
        <w:t>организации (при наличии), на которой идентифицируется полное наименование медицинской организации в соответствии с учредительными документами.</w:t>
      </w:r>
    </w:p>
    <w:p w14:paraId="75895E60" w14:textId="77777777" w:rsidR="00000000" w:rsidRDefault="00C277E1">
      <w:bookmarkStart w:id="10" w:name="sub_1007"/>
      <w:bookmarkEnd w:id="9"/>
      <w:r>
        <w:t>7. Медицинские заключения на бумажном носителе оформляются с проставлением штампа медицинской ор</w:t>
      </w:r>
      <w:r>
        <w:t>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</w:t>
      </w:r>
      <w:r>
        <w:t>ой организации (при наличии), на которой идентифицируется полное наименование медицинской организации в соответствии с учредительными документами. В случае вынесения медицинского заключения врачебной комиссией медицинской организации медицинское заключение</w:t>
      </w:r>
      <w:r>
        <w:t xml:space="preserve"> также подписывается членами и руководителем врачебной комиссии.</w:t>
      </w:r>
    </w:p>
    <w:p w14:paraId="31F67599" w14:textId="77777777" w:rsidR="00000000" w:rsidRDefault="00C277E1">
      <w:bookmarkStart w:id="11" w:name="sub_1008"/>
      <w:bookmarkEnd w:id="10"/>
      <w:r>
        <w:t>8. Медицинские заключения в форме электронного документа формируются с использованием медицинских информационных систем медицинских организаций, государственных информационных</w:t>
      </w:r>
      <w:r>
        <w:t xml:space="preserve"> систем в сфере здравоохранения субъектов Российской Федерации,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или с использова</w:t>
      </w:r>
      <w:r>
        <w:t>нием других информационных систем в случаях, установленных нормативными правовыми актами.</w:t>
      </w:r>
    </w:p>
    <w:p w14:paraId="570A37A3" w14:textId="77777777" w:rsidR="00000000" w:rsidRDefault="00C277E1">
      <w:bookmarkStart w:id="12" w:name="sub_1009"/>
      <w:bookmarkEnd w:id="11"/>
      <w:r>
        <w:t>9. В случае смерти пациента заключение о причине смерти и диагнозе заболевания</w:t>
      </w:r>
      <w:r>
        <w:rPr>
          <w:vertAlign w:val="superscript"/>
        </w:rPr>
        <w:t> </w:t>
      </w:r>
      <w:hyperlink w:anchor="sub_1113" w:history="1">
        <w:r>
          <w:rPr>
            <w:rStyle w:val="a4"/>
            <w:vertAlign w:val="superscript"/>
          </w:rPr>
          <w:t>3</w:t>
        </w:r>
      </w:hyperlink>
      <w:r>
        <w:t xml:space="preserve"> выдается супругу или близкому родственнику </w:t>
      </w:r>
      <w:r>
        <w:t>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</w:t>
      </w:r>
      <w:r>
        <w:t>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</w:t>
      </w:r>
      <w:r>
        <w:rPr>
          <w:vertAlign w:val="superscript"/>
        </w:rPr>
        <w:t> </w:t>
      </w:r>
      <w:hyperlink w:anchor="sub_1114" w:history="1">
        <w:r>
          <w:rPr>
            <w:rStyle w:val="a4"/>
            <w:vertAlign w:val="superscript"/>
          </w:rPr>
          <w:t>4</w:t>
        </w:r>
      </w:hyperlink>
      <w:r>
        <w:t>.</w:t>
      </w:r>
    </w:p>
    <w:p w14:paraId="3E0545E0" w14:textId="77777777" w:rsidR="00000000" w:rsidRDefault="00C277E1">
      <w:bookmarkStart w:id="13" w:name="sub_1010"/>
      <w:bookmarkEnd w:id="12"/>
      <w:r>
        <w:t>10. Справки выдаются на основании записей в медиц</w:t>
      </w:r>
      <w:r>
        <w:t>инской документации пациента, внесенных лечащим врачом, другими врачами-специалистами, принимающими непосредственное участие в медицинском обследовании и лечении пациента, или фельдшером, акушеркой в случае возложения на них отдельных функций лечащего врач</w:t>
      </w:r>
      <w:r>
        <w:t>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при</w:t>
      </w:r>
      <w:r>
        <w:t xml:space="preserve"> организации оказания первичной медико-санитарной помощи</w:t>
      </w:r>
      <w:r>
        <w:rPr>
          <w:vertAlign w:val="superscript"/>
        </w:rPr>
        <w:t> </w:t>
      </w:r>
      <w:hyperlink w:anchor="sub_1115" w:history="1">
        <w:r>
          <w:rPr>
            <w:rStyle w:val="a4"/>
            <w:vertAlign w:val="superscript"/>
          </w:rPr>
          <w:t>5</w:t>
        </w:r>
      </w:hyperlink>
      <w:r>
        <w:t>, либо по результатам медицинского обследования в случаях, если проведение такого обследования необходимо.</w:t>
      </w:r>
    </w:p>
    <w:p w14:paraId="6B567E29" w14:textId="77777777" w:rsidR="00000000" w:rsidRDefault="00C277E1">
      <w:bookmarkStart w:id="14" w:name="sub_1011"/>
      <w:bookmarkEnd w:id="13"/>
      <w:r>
        <w:t>11. Справки могут содержать следующие сведения:</w:t>
      </w:r>
    </w:p>
    <w:p w14:paraId="7032D84A" w14:textId="77777777" w:rsidR="00000000" w:rsidRDefault="00C277E1">
      <w:bookmarkStart w:id="15" w:name="sub_10111"/>
      <w:bookmarkEnd w:id="14"/>
      <w:r>
        <w:t>а) о факте обращения пациента за медицинской помощью;</w:t>
      </w:r>
    </w:p>
    <w:p w14:paraId="69A07036" w14:textId="77777777" w:rsidR="00000000" w:rsidRDefault="00C277E1">
      <w:bookmarkStart w:id="16" w:name="sub_10112"/>
      <w:bookmarkEnd w:id="15"/>
      <w:r>
        <w:t>б) об оказании пациенту медицинской помощи в медицинской организации;</w:t>
      </w:r>
    </w:p>
    <w:p w14:paraId="4AFDC605" w14:textId="77777777" w:rsidR="00000000" w:rsidRDefault="00C277E1">
      <w:bookmarkStart w:id="17" w:name="sub_10113"/>
      <w:bookmarkEnd w:id="16"/>
      <w:r>
        <w:lastRenderedPageBreak/>
        <w:t>в) о факте прохождения пациентом медицинского освидетельствования, медицинских осмотров, медицинского обследования и (или) лечения, профилактического медицинского о</w:t>
      </w:r>
      <w:r>
        <w:t>смотра или диспансеризации;</w:t>
      </w:r>
    </w:p>
    <w:p w14:paraId="04A29812" w14:textId="77777777" w:rsidR="00000000" w:rsidRDefault="00C277E1">
      <w:bookmarkStart w:id="18" w:name="sub_10114"/>
      <w:bookmarkEnd w:id="17"/>
      <w:r>
        <w:t>г) о наличии (отсутствии) у пациента заболевания, результатах медицинского обследования и (или) лечения;</w:t>
      </w:r>
    </w:p>
    <w:p w14:paraId="6CB08D61" w14:textId="77777777" w:rsidR="00000000" w:rsidRDefault="00C277E1">
      <w:bookmarkStart w:id="19" w:name="sub_10115"/>
      <w:bookmarkEnd w:id="18"/>
      <w:r>
        <w:t>д) об освобождении от посещения образовательных и иных организаций, осуществления отдел</w:t>
      </w:r>
      <w:r>
        <w:t>ьных видов деятельности, учебы в связи с заболеванием, состоянием;</w:t>
      </w:r>
    </w:p>
    <w:p w14:paraId="4C2CADD6" w14:textId="77777777" w:rsidR="00000000" w:rsidRDefault="00C277E1">
      <w:bookmarkStart w:id="20" w:name="sub_10116"/>
      <w:bookmarkEnd w:id="19"/>
      <w:r>
        <w:t>е) о наличии (отсутствии) медицинских показаний или медицинских противопоказаний для применения методов медицинского обследования и (или) лечения, санаторно-курортного леч</w:t>
      </w:r>
      <w:r>
        <w:t>ения, посещения образовательных и иных организаций, осуществления отдельных видов деятельности, учебы;</w:t>
      </w:r>
    </w:p>
    <w:p w14:paraId="6915BE49" w14:textId="77777777" w:rsidR="00000000" w:rsidRDefault="00C277E1">
      <w:bookmarkStart w:id="21" w:name="sub_10117"/>
      <w:bookmarkEnd w:id="20"/>
      <w:r>
        <w:t>ж) о проведенных пациенту профилактических прививках;</w:t>
      </w:r>
    </w:p>
    <w:p w14:paraId="0231E4AB" w14:textId="77777777" w:rsidR="00000000" w:rsidRDefault="00C277E1">
      <w:bookmarkStart w:id="22" w:name="sub_10118"/>
      <w:bookmarkEnd w:id="21"/>
      <w:r>
        <w:t>з) о наличии (отсутствии) контакта с больными инфекционными заб</w:t>
      </w:r>
      <w:r>
        <w:t>олеваниями;</w:t>
      </w:r>
    </w:p>
    <w:p w14:paraId="4F1E280C" w14:textId="77777777" w:rsidR="00000000" w:rsidRDefault="00C277E1">
      <w:bookmarkStart w:id="23" w:name="sub_10119"/>
      <w:bookmarkEnd w:id="22"/>
      <w:r>
        <w:t>и) об освобождении донора от работы в день сдачи крови и ее компонентов, а также в день связанного с этим медицинского обследования</w:t>
      </w:r>
      <w:r>
        <w:rPr>
          <w:vertAlign w:val="superscript"/>
        </w:rPr>
        <w:t> </w:t>
      </w:r>
      <w:hyperlink w:anchor="sub_1116" w:history="1">
        <w:r>
          <w:rPr>
            <w:rStyle w:val="a4"/>
            <w:vertAlign w:val="superscript"/>
          </w:rPr>
          <w:t>6</w:t>
        </w:r>
      </w:hyperlink>
      <w:r>
        <w:t>;</w:t>
      </w:r>
    </w:p>
    <w:p w14:paraId="52F3297B" w14:textId="77777777" w:rsidR="00000000" w:rsidRDefault="00C277E1">
      <w:bookmarkStart w:id="24" w:name="sub_10120"/>
      <w:bookmarkEnd w:id="23"/>
      <w:r>
        <w:t>к) иные сведения, имеющие отношение к состоянию</w:t>
      </w:r>
      <w:r>
        <w:t xml:space="preserve"> здоровья пациента и оказанию пациенту медицинской помощи в медицинской организации.</w:t>
      </w:r>
    </w:p>
    <w:p w14:paraId="558B2B59" w14:textId="77777777" w:rsidR="00000000" w:rsidRDefault="00C277E1">
      <w:bookmarkStart w:id="25" w:name="sub_1012"/>
      <w:bookmarkEnd w:id="24"/>
      <w:r>
        <w:t>12. При оформлении справок в медицинск</w:t>
      </w:r>
      <w:r>
        <w:t>их организациях, оказывающих психиатрическую, наркологическую помощь, медицинскую помощь ВИЧ-инфицированным гражданам, используются печати или штампы без указания профиля медицинской помощи, оказываемой медицинской организацией, за исключением случаев, ког</w:t>
      </w:r>
      <w:r>
        <w:t>да в запросе содержатся требования о предоставлении справки медицинской организацией определенного вида.</w:t>
      </w:r>
    </w:p>
    <w:p w14:paraId="570AE31A" w14:textId="77777777" w:rsidR="00000000" w:rsidRDefault="00C277E1">
      <w:bookmarkStart w:id="26" w:name="sub_1013"/>
      <w:bookmarkEnd w:id="25"/>
      <w:r>
        <w:t>13. Медицинские заключения выдаются пациентам по результатам проведенных медицинских освидетельствований, медицинских осмотров, диспанс</w:t>
      </w:r>
      <w:r>
        <w:t>еризации, решений, принятых врачебной комиссией, а также в иных случаях, когда законодательством Российской Федерации предусматривается наличие медицинского заключения.</w:t>
      </w:r>
    </w:p>
    <w:p w14:paraId="57B73A41" w14:textId="77777777" w:rsidR="00000000" w:rsidRDefault="00C277E1">
      <w:bookmarkStart w:id="27" w:name="sub_1014"/>
      <w:bookmarkEnd w:id="26"/>
      <w:r>
        <w:t>14. Медицинские заключения выдаются на основании медицинского обследова</w:t>
      </w:r>
      <w:r>
        <w:t>ния пациента, в том числе комиссионного, и содержат комплексную оценку состояния здоровья пациента, включая:</w:t>
      </w:r>
    </w:p>
    <w:p w14:paraId="2B42B957" w14:textId="77777777" w:rsidR="00000000" w:rsidRDefault="00C277E1">
      <w:bookmarkStart w:id="28" w:name="sub_10141"/>
      <w:bookmarkEnd w:id="27"/>
      <w:r>
        <w:t>а) описание проведенного обследования и (или) лечения, их результатов;</w:t>
      </w:r>
    </w:p>
    <w:p w14:paraId="39CCFD65" w14:textId="77777777" w:rsidR="00000000" w:rsidRDefault="00C277E1">
      <w:bookmarkStart w:id="29" w:name="sub_10142"/>
      <w:bookmarkEnd w:id="28"/>
      <w:r>
        <w:t xml:space="preserve">б) оценку обоснованности и эффективности </w:t>
      </w:r>
      <w:r>
        <w:t>лечебно-диагностических мероприятий, в том числе назначения лекарственных препаратов;</w:t>
      </w:r>
    </w:p>
    <w:p w14:paraId="0821EDC7" w14:textId="77777777" w:rsidR="00000000" w:rsidRDefault="00C277E1">
      <w:bookmarkStart w:id="30" w:name="sub_10143"/>
      <w:bookmarkEnd w:id="29"/>
      <w:r>
        <w:t>в) обоснованные выводы:</w:t>
      </w:r>
    </w:p>
    <w:bookmarkEnd w:id="30"/>
    <w:p w14:paraId="18AB95DB" w14:textId="77777777" w:rsidR="00000000" w:rsidRDefault="00C277E1">
      <w:r>
        <w:t>о наличии (отсутствии) у пациента заболевания (состояния), факторов риска развития заболеваний;</w:t>
      </w:r>
    </w:p>
    <w:p w14:paraId="09A0ACA2" w14:textId="77777777" w:rsidR="00000000" w:rsidRDefault="00C277E1">
      <w:r>
        <w:t>о наличии медицинских п</w:t>
      </w:r>
      <w:r>
        <w:t>оказаний или медицинских противопоказаний для применения методов медицинского обследования и (или) лечения, санаторно-курортного лечения, осуществления отдельных видов деятельности, учебы;</w:t>
      </w:r>
    </w:p>
    <w:p w14:paraId="740B6D8F" w14:textId="77777777" w:rsidR="00000000" w:rsidRDefault="00C277E1">
      <w:r>
        <w:t xml:space="preserve">о соответствии состояния здоровья работника поручаемой ему работе, </w:t>
      </w:r>
      <w:r>
        <w:t>соответствия обучающегося требованиям к обучению;</w:t>
      </w:r>
    </w:p>
    <w:p w14:paraId="7576F551" w14:textId="77777777" w:rsidR="00000000" w:rsidRDefault="00C277E1">
      <w:r>
        <w:t>о причине смерти и диагнозе заболевания, в том числе по результатам патолого-анатомического вскрытия;</w:t>
      </w:r>
    </w:p>
    <w:p w14:paraId="6FAE13B1" w14:textId="77777777" w:rsidR="00000000" w:rsidRDefault="00C277E1">
      <w:bookmarkStart w:id="31" w:name="sub_10144"/>
      <w:r>
        <w:t>г) иные сведения, касающиеся состояния здоровья пациента и оказания ему медицинской помощи.</w:t>
      </w:r>
    </w:p>
    <w:p w14:paraId="04366377" w14:textId="77777777" w:rsidR="00000000" w:rsidRDefault="00C277E1">
      <w:bookmarkStart w:id="32" w:name="sub_1015"/>
      <w:bookmarkEnd w:id="31"/>
      <w:r>
        <w:t>15. При оформлении медицинских заключений в медицинских организациях, оказывающих психиатрическую, наркологическую помощь, медицинскую помощь ВИЧ-инфицированным гражданам, используются печати или штампы без указания профиля медицинской помощи</w:t>
      </w:r>
      <w:r>
        <w:t>, оказываемой медицинской организацией, за исключением случаев, когда в запросе содержатся требования о предоставлении медицинского заключения медицинской организацией определенного вида.</w:t>
      </w:r>
    </w:p>
    <w:p w14:paraId="359290F1" w14:textId="77777777" w:rsidR="00000000" w:rsidRDefault="00C277E1">
      <w:bookmarkStart w:id="33" w:name="sub_1016"/>
      <w:bookmarkEnd w:id="32"/>
      <w:r>
        <w:lastRenderedPageBreak/>
        <w:t>16. Справки и медицинские заключения в форме электро</w:t>
      </w:r>
      <w:r>
        <w:t>нного документа выдаются пациенту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утверждаемым Министерством здравоохранения Российской Федераци</w:t>
      </w:r>
      <w:r>
        <w:t xml:space="preserve">и в соответствии с </w:t>
      </w:r>
      <w:hyperlink r:id="rId14" w:history="1">
        <w:r>
          <w:rPr>
            <w:rStyle w:val="a4"/>
          </w:rPr>
          <w:t>пунктом 11 части 2 статьи 14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</w:t>
      </w:r>
      <w:r>
        <w:rPr>
          <w:vertAlign w:val="superscript"/>
        </w:rPr>
        <w:t> </w:t>
      </w:r>
      <w:hyperlink w:anchor="sub_1117" w:history="1">
        <w:r>
          <w:rPr>
            <w:rStyle w:val="a4"/>
            <w:vertAlign w:val="superscript"/>
          </w:rPr>
          <w:t>7</w:t>
        </w:r>
      </w:hyperlink>
      <w:r>
        <w:t xml:space="preserve">, в том числе посредством направления с использованием единой государственной информационной системы в сфере здравоохранения в личный кабинет гражданина на </w:t>
      </w:r>
      <w:hyperlink r:id="rId15" w:history="1">
        <w:r>
          <w:rPr>
            <w:rStyle w:val="a4"/>
          </w:rPr>
          <w:t>едином портале</w:t>
        </w:r>
      </w:hyperlink>
      <w:r>
        <w:t xml:space="preserve"> государстве</w:t>
      </w:r>
      <w:r>
        <w:t>нных и муниципальных услуг (функций).</w:t>
      </w:r>
    </w:p>
    <w:p w14:paraId="52CF36AE" w14:textId="77777777" w:rsidR="00000000" w:rsidRDefault="00C277E1">
      <w:bookmarkStart w:id="34" w:name="sub_1017"/>
      <w:bookmarkEnd w:id="33"/>
      <w:r>
        <w:t xml:space="preserve">17. Медицинские заключения и справки должны быть выданы в срок, не превышающий 3 рабочих дней после окончания медицинских мероприятий, указанных в </w:t>
      </w:r>
      <w:hyperlink w:anchor="sub_1014" w:history="1">
        <w:r>
          <w:rPr>
            <w:rStyle w:val="a4"/>
          </w:rPr>
          <w:t>пункте 14</w:t>
        </w:r>
      </w:hyperlink>
      <w:r>
        <w:t xml:space="preserve"> настоящего Порядка,</w:t>
      </w:r>
      <w:r>
        <w:t xml:space="preserve"> за исключением заключения о причине смерти и диагнозе заболевания, которое должно быть выдано в день обращения лица, указанного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настоящего Порядка.</w:t>
      </w:r>
    </w:p>
    <w:p w14:paraId="727195D6" w14:textId="77777777" w:rsidR="00000000" w:rsidRDefault="00C277E1">
      <w:bookmarkStart w:id="35" w:name="sub_1018"/>
      <w:bookmarkEnd w:id="34"/>
      <w:r>
        <w:t>18. В случае если медицинская организация осуществляет</w:t>
      </w:r>
      <w:r>
        <w:t xml:space="preserve"> формирование медицинской документации в форме электронных документов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утверждаемым Министерством</w:t>
      </w:r>
      <w:r>
        <w:t xml:space="preserve"> здравоохранения Российской Федерации в соответствии с </w:t>
      </w:r>
      <w:hyperlink r:id="rId16" w:history="1">
        <w:r>
          <w:rPr>
            <w:rStyle w:val="a4"/>
          </w:rPr>
          <w:t>пунктом 11 части 2 статьи 14</w:t>
        </w:r>
      </w:hyperlink>
      <w:r>
        <w:t xml:space="preserve"> Федерального закона от 21 ноября 2011 г. N 323-ФЗ "Об основах охраны здоровья граждан в Российской</w:t>
      </w:r>
      <w:r>
        <w:t xml:space="preserve"> Федерации"</w:t>
      </w:r>
      <w:r>
        <w:rPr>
          <w:vertAlign w:val="superscript"/>
        </w:rPr>
        <w:t> </w:t>
      </w:r>
      <w:hyperlink w:anchor="sub_1118" w:history="1">
        <w:r>
          <w:rPr>
            <w:rStyle w:val="a4"/>
            <w:vertAlign w:val="superscript"/>
          </w:rPr>
          <w:t>8</w:t>
        </w:r>
      </w:hyperlink>
      <w:r>
        <w:t>, медицинская организация выдает по запросу пациента в соответствии с настоящим Порядком копии справок и медицинских заключений на бумажном носителе.</w:t>
      </w:r>
    </w:p>
    <w:p w14:paraId="0A8E30C6" w14:textId="77777777" w:rsidR="00000000" w:rsidRDefault="00C277E1">
      <w:bookmarkStart w:id="36" w:name="sub_1019"/>
      <w:bookmarkEnd w:id="35"/>
      <w:r>
        <w:t>19. Сведения о выдаче лицу (лицам), указанному (ука</w:t>
      </w:r>
      <w:r>
        <w:t xml:space="preserve">занным)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настоящего Порядка, справки, медицинского заключения либо их дубликатов вносятся в медицинскую документацию пациента, если иной порядок учета выдачи справок и медицинских заключений не предусмотрен законодательс</w:t>
      </w:r>
      <w:r>
        <w:t>твом Российской Федерации.</w:t>
      </w:r>
    </w:p>
    <w:bookmarkEnd w:id="36"/>
    <w:p w14:paraId="0BF1E37D" w14:textId="77777777" w:rsidR="00000000" w:rsidRDefault="00C277E1"/>
    <w:p w14:paraId="59B0F7CB" w14:textId="77777777" w:rsidR="00000000" w:rsidRDefault="00C277E1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751F083A" w14:textId="77777777" w:rsidR="00000000" w:rsidRDefault="00C277E1">
      <w:pPr>
        <w:pStyle w:val="a8"/>
      </w:pPr>
      <w:bookmarkStart w:id="37" w:name="sub_1111"/>
      <w:r>
        <w:rPr>
          <w:vertAlign w:val="superscript"/>
        </w:rPr>
        <w:t>1</w:t>
      </w:r>
      <w:r>
        <w:t xml:space="preserve"> Собрание законодательства Российской Федерации, 2011, N 48, ст. 6724.</w:t>
      </w:r>
    </w:p>
    <w:p w14:paraId="428B7EF9" w14:textId="77777777" w:rsidR="00000000" w:rsidRDefault="00C277E1">
      <w:pPr>
        <w:pStyle w:val="a8"/>
      </w:pPr>
      <w:bookmarkStart w:id="38" w:name="sub_1112"/>
      <w:bookmarkEnd w:id="37"/>
      <w:r>
        <w:rPr>
          <w:vertAlign w:val="superscript"/>
        </w:rPr>
        <w:t>2</w:t>
      </w:r>
      <w:r>
        <w:t xml:space="preserve"> В соответствии с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настоящего Порядка.</w:t>
      </w:r>
    </w:p>
    <w:bookmarkEnd w:id="38"/>
    <w:p w14:paraId="7C92F17E" w14:textId="77777777" w:rsidR="00000000" w:rsidRDefault="00C277E1">
      <w:pPr>
        <w:pStyle w:val="a8"/>
      </w:pPr>
      <w:r>
        <w:rPr>
          <w:vertAlign w:val="superscript"/>
        </w:rPr>
        <w:t>2.1</w:t>
      </w:r>
      <w:r>
        <w:t>В соотв</w:t>
      </w:r>
      <w:r>
        <w:t xml:space="preserve">етствии с </w:t>
      </w:r>
      <w:hyperlink r:id="rId17" w:history="1">
        <w:r>
          <w:rPr>
            <w:rStyle w:val="a4"/>
          </w:rPr>
          <w:t>пунктом 22</w:t>
        </w:r>
      </w:hyperlink>
      <w:r>
        <w:t xml:space="preserve"> Правил использования простой электронной подписи при оказании государственных и муниципальных услуг, утвержденных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января 2013 г. N 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 5, </w:t>
      </w:r>
      <w:r>
        <w:t>ст. 377; 2018, N 45, ст. 7600).</w:t>
      </w:r>
    </w:p>
    <w:p w14:paraId="2C476337" w14:textId="77777777" w:rsidR="00000000" w:rsidRDefault="00C277E1">
      <w:pPr>
        <w:pStyle w:val="a8"/>
      </w:pPr>
      <w:bookmarkStart w:id="39" w:name="sub_1113"/>
      <w:r>
        <w:rPr>
          <w:vertAlign w:val="superscript"/>
        </w:rPr>
        <w:t>3</w:t>
      </w:r>
      <w:r>
        <w:t xml:space="preserve"> </w:t>
      </w:r>
      <w:hyperlink r:id="rId19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06.06.2013 N 354н "О порядке проведения патолого-анатомических вскрытий" (зарегистри</w:t>
      </w:r>
      <w:r>
        <w:t>рован Министерством юстиции Российской Федерации 16 декабря 2013 г., регистрационный N 30612).</w:t>
      </w:r>
    </w:p>
    <w:p w14:paraId="49B5F2F2" w14:textId="77777777" w:rsidR="00000000" w:rsidRDefault="00C277E1">
      <w:pPr>
        <w:pStyle w:val="a8"/>
      </w:pPr>
      <w:bookmarkStart w:id="40" w:name="sub_1114"/>
      <w:bookmarkEnd w:id="39"/>
      <w:r>
        <w:rPr>
          <w:vertAlign w:val="superscript"/>
        </w:rPr>
        <w:t>4</w:t>
      </w:r>
      <w:r>
        <w:t xml:space="preserve"> В соответствии с </w:t>
      </w:r>
      <w:hyperlink r:id="rId20" w:history="1">
        <w:r>
          <w:rPr>
            <w:rStyle w:val="a4"/>
          </w:rPr>
          <w:t>частью 5 статьи 67</w:t>
        </w:r>
      </w:hyperlink>
      <w:r>
        <w:t xml:space="preserve"> Федерального закона от 21 ноября 20</w:t>
      </w:r>
      <w:r>
        <w:t>11 г. N 323-ФЗ "Об основах охраны здоровья граждан в Российской Федерации" (Собрание законодательства Российской Федерации, 2011, N 48, ст. 6724).</w:t>
      </w:r>
    </w:p>
    <w:p w14:paraId="64361011" w14:textId="77777777" w:rsidR="00000000" w:rsidRDefault="00C277E1">
      <w:pPr>
        <w:pStyle w:val="a8"/>
      </w:pPr>
      <w:bookmarkStart w:id="41" w:name="sub_1115"/>
      <w:bookmarkEnd w:id="40"/>
      <w:r>
        <w:rPr>
          <w:vertAlign w:val="superscript"/>
        </w:rPr>
        <w:t>5</w:t>
      </w:r>
      <w:r>
        <w:t xml:space="preserve"> В соответствии с </w:t>
      </w:r>
      <w:hyperlink r:id="rId21" w:history="1">
        <w:r>
          <w:rPr>
            <w:rStyle w:val="a4"/>
          </w:rPr>
          <w:t>част</w:t>
        </w:r>
        <w:r>
          <w:rPr>
            <w:rStyle w:val="a4"/>
          </w:rPr>
          <w:t>ью 7 статьи 70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6724).</w:t>
      </w:r>
    </w:p>
    <w:p w14:paraId="09135A6F" w14:textId="77777777" w:rsidR="00000000" w:rsidRDefault="00C277E1">
      <w:pPr>
        <w:pStyle w:val="a8"/>
      </w:pPr>
      <w:bookmarkStart w:id="42" w:name="sub_1116"/>
      <w:bookmarkEnd w:id="41"/>
      <w:r>
        <w:rPr>
          <w:vertAlign w:val="superscript"/>
        </w:rPr>
        <w:t>6</w:t>
      </w:r>
      <w:r>
        <w:t xml:space="preserve"> В соответствии с </w:t>
      </w:r>
      <w:hyperlink r:id="rId22" w:history="1">
        <w:r>
          <w:rPr>
            <w:rStyle w:val="a4"/>
          </w:rPr>
          <w:t>частью первой статьи 186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2013, N 52, ст. 6986).</w:t>
      </w:r>
    </w:p>
    <w:p w14:paraId="46810A46" w14:textId="77777777" w:rsidR="00000000" w:rsidRDefault="00C277E1">
      <w:pPr>
        <w:pStyle w:val="a8"/>
      </w:pPr>
      <w:bookmarkStart w:id="43" w:name="sub_1117"/>
      <w:bookmarkEnd w:id="42"/>
      <w:r>
        <w:rPr>
          <w:vertAlign w:val="superscript"/>
        </w:rPr>
        <w:t>7</w:t>
      </w:r>
      <w:r>
        <w:t xml:space="preserve"> Собрание законодательства Россий</w:t>
      </w:r>
      <w:r>
        <w:t>ской Федерации, 2011, N 48, ст. 6724; 2019, N 52, ст. 7770.</w:t>
      </w:r>
    </w:p>
    <w:p w14:paraId="5F73F0E0" w14:textId="77777777" w:rsidR="00000000" w:rsidRDefault="00C277E1">
      <w:pPr>
        <w:pStyle w:val="a8"/>
      </w:pPr>
      <w:bookmarkStart w:id="44" w:name="sub_1118"/>
      <w:bookmarkEnd w:id="43"/>
      <w:r>
        <w:rPr>
          <w:vertAlign w:val="superscript"/>
        </w:rPr>
        <w:t>8</w:t>
      </w:r>
      <w:r>
        <w:t xml:space="preserve"> Собрание законодательства Российской Федерации, 2011, N 48, ст. 6724; 2019, N 52, ст. 7770.</w:t>
      </w:r>
    </w:p>
    <w:bookmarkEnd w:id="44"/>
    <w:p w14:paraId="7DECAC38" w14:textId="77777777" w:rsidR="00C277E1" w:rsidRDefault="00C277E1"/>
    <w:sectPr w:rsidR="00C277E1">
      <w:headerReference w:type="default" r:id="rId23"/>
      <w:footerReference w:type="default" r:id="rId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5923" w14:textId="77777777" w:rsidR="00C277E1" w:rsidRDefault="00C277E1">
      <w:r>
        <w:separator/>
      </w:r>
    </w:p>
  </w:endnote>
  <w:endnote w:type="continuationSeparator" w:id="0">
    <w:p w14:paraId="08492114" w14:textId="77777777" w:rsidR="00C277E1" w:rsidRDefault="00C2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44A2B4A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36D7497" w14:textId="77777777" w:rsidR="00000000" w:rsidRDefault="00C277E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91EBE3C" w14:textId="77777777" w:rsidR="00000000" w:rsidRDefault="00C277E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B750DE4" w14:textId="77777777" w:rsidR="00000000" w:rsidRDefault="00C277E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C34B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C34B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C34B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C34B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2011" w14:textId="77777777" w:rsidR="00C277E1" w:rsidRDefault="00C277E1">
      <w:r>
        <w:separator/>
      </w:r>
    </w:p>
  </w:footnote>
  <w:footnote w:type="continuationSeparator" w:id="0">
    <w:p w14:paraId="1CD539D5" w14:textId="77777777" w:rsidR="00C277E1" w:rsidRDefault="00C2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8388" w14:textId="77777777" w:rsidR="00000000" w:rsidRDefault="00C277E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14 сентября 2020 г. N 972н "Об утверждении Порядка выдачи…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BA"/>
    <w:rsid w:val="00BC34BA"/>
    <w:rsid w:val="00C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FC0007"/>
  <w14:defaultImageDpi w14:val="0"/>
  <w15:docId w15:val="{962556A5-27BF-4B79-B3A3-44398E60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91967/783" TargetMode="External"/><Relationship Id="rId13" Type="http://schemas.openxmlformats.org/officeDocument/2006/relationships/hyperlink" Target="https://internet.garant.ru/document/redirect/75003711/22221" TargetMode="External"/><Relationship Id="rId18" Type="http://schemas.openxmlformats.org/officeDocument/2006/relationships/hyperlink" Target="https://internet.garant.ru/document/redirect/70306198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91967/7007" TargetMode="External"/><Relationship Id="rId7" Type="http://schemas.openxmlformats.org/officeDocument/2006/relationships/hyperlink" Target="https://internet.garant.ru/document/redirect/75003711/0" TargetMode="External"/><Relationship Id="rId12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s://internet.garant.ru/document/redirect/70306198/122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91967/14211" TargetMode="External"/><Relationship Id="rId20" Type="http://schemas.openxmlformats.org/officeDocument/2006/relationships/hyperlink" Target="https://internet.garant.ru/document/redirect/12191967/6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91967/200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990941/277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12184522/21" TargetMode="External"/><Relationship Id="rId19" Type="http://schemas.openxmlformats.org/officeDocument/2006/relationships/hyperlink" Target="https://internet.garant.ru/document/redirect/7054316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183012/0" TargetMode="External"/><Relationship Id="rId14" Type="http://schemas.openxmlformats.org/officeDocument/2006/relationships/hyperlink" Target="https://internet.garant.ru/document/redirect/12191967/14211" TargetMode="External"/><Relationship Id="rId22" Type="http://schemas.openxmlformats.org/officeDocument/2006/relationships/hyperlink" Target="https://internet.garant.ru/document/redirect/12125268/1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2290</Words>
  <Characters>13059</Characters>
  <Application>Microsoft Office Word</Application>
  <DocSecurity>0</DocSecurity>
  <Lines>108</Lines>
  <Paragraphs>30</Paragraphs>
  <ScaleCrop>false</ScaleCrop>
  <Company>НПП "Гарант-Сервис"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Рустам Хамзин</cp:lastModifiedBy>
  <cp:revision>2</cp:revision>
  <dcterms:created xsi:type="dcterms:W3CDTF">2024-07-11T16:35:00Z</dcterms:created>
  <dcterms:modified xsi:type="dcterms:W3CDTF">2024-07-11T16:35:00Z</dcterms:modified>
</cp:coreProperties>
</file>